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86"/>
        <w:gridCol w:w="4308"/>
        <w:gridCol w:w="6794"/>
      </w:tblGrid>
      <w:tr w:rsidR="00DD23A8" w14:paraId="0F1FBC3B" w14:textId="77777777" w:rsidTr="00555B4A">
        <w:tc>
          <w:tcPr>
            <w:tcW w:w="8594" w:type="dxa"/>
            <w:gridSpan w:val="2"/>
          </w:tcPr>
          <w:p w14:paraId="2A9BEAD0" w14:textId="77777777" w:rsidR="00DD23A8" w:rsidRPr="00DD23A8" w:rsidRDefault="00DD23A8" w:rsidP="009A0C82">
            <w:pPr>
              <w:rPr>
                <w:sz w:val="20"/>
              </w:rPr>
            </w:pPr>
            <w:r w:rsidRPr="00DD23A8">
              <w:rPr>
                <w:sz w:val="20"/>
              </w:rPr>
              <w:t>I can read 4 digit grid references: Banwell Caves are located at 38 58.</w:t>
            </w:r>
          </w:p>
          <w:p w14:paraId="24D77C33" w14:textId="77777777" w:rsidR="00DD23A8" w:rsidRPr="00DD23A8" w:rsidRDefault="00DD23A8" w:rsidP="009A0C82">
            <w:pPr>
              <w:rPr>
                <w:sz w:val="20"/>
              </w:rPr>
            </w:pPr>
            <w:r w:rsidRPr="00DD23A8">
              <w:rPr>
                <w:sz w:val="20"/>
              </w:rPr>
              <w:t>I might be able to read 6 digit grid references: Banwell Caves are more precisely located at 38</w:t>
            </w:r>
            <w:r w:rsidRPr="008E1B47">
              <w:rPr>
                <w:b/>
                <w:sz w:val="20"/>
                <w:u w:val="single"/>
              </w:rPr>
              <w:t>5</w:t>
            </w:r>
            <w:r w:rsidRPr="00DD23A8">
              <w:rPr>
                <w:sz w:val="20"/>
              </w:rPr>
              <w:t xml:space="preserve"> 58</w:t>
            </w:r>
            <w:r w:rsidRPr="008E1B47">
              <w:rPr>
                <w:b/>
                <w:sz w:val="20"/>
                <w:u w:val="single"/>
              </w:rPr>
              <w:t>9</w:t>
            </w:r>
            <w:r w:rsidRPr="00DD23A8">
              <w:rPr>
                <w:sz w:val="20"/>
              </w:rPr>
              <w:t>.</w:t>
            </w:r>
          </w:p>
          <w:p w14:paraId="507E0B91" w14:textId="3A8BEB87" w:rsidR="00DD23A8" w:rsidRPr="00DD23A8" w:rsidRDefault="00DD23A8" w:rsidP="009A0C82">
            <w:pPr>
              <w:rPr>
                <w:sz w:val="20"/>
              </w:rPr>
            </w:pPr>
            <w:r w:rsidRPr="00DD23A8">
              <w:rPr>
                <w:sz w:val="20"/>
              </w:rPr>
              <w:t xml:space="preserve"> </w:t>
            </w:r>
            <w:r w:rsidRPr="00DD23A8">
              <w:rPr>
                <w:noProof/>
                <w:sz w:val="20"/>
                <w:lang w:eastAsia="en-GB"/>
              </w:rPr>
              <w:drawing>
                <wp:inline distT="0" distB="0" distL="0" distR="0" wp14:anchorId="38E809C9" wp14:editId="25E0E265">
                  <wp:extent cx="5297412" cy="3635829"/>
                  <wp:effectExtent l="0" t="0" r="0" b="317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1555" cy="3714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4" w:type="dxa"/>
            <w:vMerge w:val="restart"/>
          </w:tcPr>
          <w:p w14:paraId="1F75EDB2" w14:textId="45E560C9" w:rsidR="00DD23A8" w:rsidRPr="00DD23A8" w:rsidRDefault="00DD23A8" w:rsidP="009A0C82">
            <w:pPr>
              <w:rPr>
                <w:sz w:val="20"/>
              </w:rPr>
            </w:pPr>
            <w:r w:rsidRPr="00DD23A8">
              <w:rPr>
                <w:sz w:val="20"/>
              </w:rPr>
              <w:t>I can identify the following symbols on an Ordnance Survey map:</w:t>
            </w:r>
          </w:p>
          <w:p w14:paraId="784E93A6" w14:textId="77777777" w:rsidR="00DD23A8" w:rsidRDefault="00DD23A8" w:rsidP="00A520A8">
            <w:r>
              <w:rPr>
                <w:noProof/>
                <w:lang w:eastAsia="en-GB"/>
              </w:rPr>
              <w:drawing>
                <wp:inline distT="0" distB="0" distL="0" distR="0" wp14:anchorId="78FFD9FE" wp14:editId="095B76FC">
                  <wp:extent cx="3951514" cy="3665859"/>
                  <wp:effectExtent l="0" t="0" r="0" b="0"/>
                  <wp:docPr id="11" name="Picture 11" descr="https://i0.wp.com/www.outdoorsfather.com/wp-content/uploads/2015/01/Roads_U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0.wp.com/www.outdoorsfather.com/wp-content/uploads/2015/01/Roads_U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5013" cy="3771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8E9611" w14:textId="303236AB" w:rsidR="00DD23A8" w:rsidRDefault="00DD23A8" w:rsidP="00A520A8">
            <w:r>
              <w:rPr>
                <w:noProof/>
                <w:lang w:eastAsia="en-GB"/>
              </w:rPr>
              <w:drawing>
                <wp:inline distT="0" distB="0" distL="0" distR="0" wp14:anchorId="16903021" wp14:editId="2F257128">
                  <wp:extent cx="3985260" cy="2243070"/>
                  <wp:effectExtent l="0" t="0" r="0" b="5080"/>
                  <wp:docPr id="12" name="Picture 12" descr="https://i0.wp.com/www.outdoorsfather.com/wp-content/uploads/2015/01/Urban_Rock_Other_U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0.wp.com/www.outdoorsfather.com/wp-content/uploads/2015/01/Urban_Rock_Other_U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3360" cy="2343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5B4A" w14:paraId="155429B0" w14:textId="77777777" w:rsidTr="00555B4A">
        <w:tc>
          <w:tcPr>
            <w:tcW w:w="4286" w:type="dxa"/>
          </w:tcPr>
          <w:p w14:paraId="61923844" w14:textId="41857C18" w:rsidR="00685D4C" w:rsidRDefault="00DD23A8" w:rsidP="00DD23A8">
            <w:pPr>
              <w:rPr>
                <w:sz w:val="20"/>
              </w:rPr>
            </w:pPr>
            <w:r w:rsidRPr="00DD23A8">
              <w:rPr>
                <w:sz w:val="20"/>
              </w:rPr>
              <w:t>I can draw a sketch map of the local area, using my own symbols.</w:t>
            </w:r>
          </w:p>
          <w:p w14:paraId="38F67412" w14:textId="77777777" w:rsidR="00685D4C" w:rsidRDefault="00685D4C" w:rsidP="00DD23A8">
            <w:pPr>
              <w:rPr>
                <w:sz w:val="20"/>
              </w:rPr>
            </w:pPr>
          </w:p>
          <w:p w14:paraId="407851B2" w14:textId="408E72BB" w:rsidR="00555B4A" w:rsidRPr="00DD23A8" w:rsidRDefault="00DD23A8" w:rsidP="00DD23A8">
            <w:pPr>
              <w:rPr>
                <w:sz w:val="20"/>
              </w:rPr>
            </w:pPr>
            <w:r w:rsidRPr="00DD23A8">
              <w:rPr>
                <w:noProof/>
                <w:sz w:val="20"/>
                <w:lang w:eastAsia="en-GB"/>
              </w:rPr>
              <w:drawing>
                <wp:inline distT="0" distB="0" distL="0" distR="0" wp14:anchorId="5A03633B" wp14:editId="79A6DEB3">
                  <wp:extent cx="2533527" cy="1415142"/>
                  <wp:effectExtent l="0" t="0" r="0" b="0"/>
                  <wp:docPr id="13" name="Picture 13" descr="Sketch Map Illustration - Twink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ketch Map Illustration - Twink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59" r="11534" b="15761"/>
                          <a:stretch/>
                        </pic:blipFill>
                        <pic:spPr bwMode="auto">
                          <a:xfrm>
                            <a:off x="0" y="0"/>
                            <a:ext cx="2670751" cy="1491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8" w:type="dxa"/>
          </w:tcPr>
          <w:p w14:paraId="340F9654" w14:textId="77777777" w:rsidR="00DD23A8" w:rsidRPr="00DD23A8" w:rsidRDefault="00DD23A8" w:rsidP="00DD23A8">
            <w:pPr>
              <w:rPr>
                <w:sz w:val="20"/>
              </w:rPr>
            </w:pPr>
            <w:r w:rsidRPr="00DD23A8">
              <w:rPr>
                <w:sz w:val="20"/>
              </w:rPr>
              <w:t>I can interpret and draw thematic maps.</w:t>
            </w:r>
          </w:p>
          <w:p w14:paraId="412CF83C" w14:textId="30BD0E64" w:rsidR="00685D4C" w:rsidRPr="00DD23A8" w:rsidRDefault="00685D4C" w:rsidP="00DD23A8">
            <w:pPr>
              <w:rPr>
                <w:sz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0DFBC35" wp14:editId="4BFFE4FC">
                  <wp:extent cx="1373845" cy="1813560"/>
                  <wp:effectExtent l="0" t="0" r="0" b="0"/>
                  <wp:docPr id="4" name="Picture 4" descr="BBC - Mark Easton's UK: Map of the week: Rainf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BC - Mark Easton's UK: Map of the week: Rainf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334" cy="1841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6794" w:type="dxa"/>
            <w:vMerge/>
          </w:tcPr>
          <w:p w14:paraId="753BE1D9" w14:textId="77777777" w:rsidR="00DD23A8" w:rsidRPr="00DD23A8" w:rsidRDefault="00DD23A8" w:rsidP="00DD23A8">
            <w:pPr>
              <w:rPr>
                <w:sz w:val="20"/>
              </w:rPr>
            </w:pPr>
          </w:p>
        </w:tc>
      </w:tr>
    </w:tbl>
    <w:p w14:paraId="4EC19EFD" w14:textId="5B293E8D" w:rsidR="00685D4C" w:rsidRPr="00A520A8" w:rsidRDefault="00685D4C" w:rsidP="00A520A8"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5A131F6A" wp14:editId="5A698566">
                <wp:extent cx="304800" cy="304800"/>
                <wp:effectExtent l="0" t="0" r="0" b="0"/>
                <wp:docPr id="2" name="Rectangle 2" descr="Drawing) Rings Around The World: A better map of population densit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1190536" id="Rectangle 2" o:spid="_x0000_s1026" alt="Drawing) Rings Around The World: A better map of population densit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e54SSeYCAAAD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sectPr w:rsidR="00685D4C" w:rsidRPr="00A520A8" w:rsidSect="008B2E02">
      <w:headerReference w:type="default" r:id="rId12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DB67F0" w14:textId="77777777" w:rsidR="008029A1" w:rsidRDefault="008029A1" w:rsidP="008D0418">
      <w:pPr>
        <w:spacing w:after="0" w:line="240" w:lineRule="auto"/>
      </w:pPr>
      <w:r>
        <w:separator/>
      </w:r>
    </w:p>
  </w:endnote>
  <w:endnote w:type="continuationSeparator" w:id="0">
    <w:p w14:paraId="57CB2274" w14:textId="77777777" w:rsidR="008029A1" w:rsidRDefault="008029A1" w:rsidP="008D0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0BAC5E" w14:textId="77777777" w:rsidR="008029A1" w:rsidRDefault="008029A1" w:rsidP="008D0418">
      <w:pPr>
        <w:spacing w:after="0" w:line="240" w:lineRule="auto"/>
      </w:pPr>
      <w:r>
        <w:separator/>
      </w:r>
    </w:p>
  </w:footnote>
  <w:footnote w:type="continuationSeparator" w:id="0">
    <w:p w14:paraId="2F6C18DD" w14:textId="77777777" w:rsidR="008029A1" w:rsidRDefault="008029A1" w:rsidP="008D0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A6ABE7" w14:textId="677EDFAD" w:rsidR="008029A1" w:rsidRPr="00A61312" w:rsidRDefault="008029A1" w:rsidP="00A61312">
    <w:pPr>
      <w:pStyle w:val="Title"/>
      <w:shd w:val="clear" w:color="auto" w:fill="FFD966" w:themeFill="accent4" w:themeFillTint="99"/>
      <w:jc w:val="center"/>
      <w:rPr>
        <w:rFonts w:ascii="Arial" w:hAnsi="Arial" w:cs="Arial"/>
        <w:sz w:val="28"/>
        <w:szCs w:val="28"/>
      </w:rPr>
    </w:pPr>
    <w:r w:rsidRPr="00A61312">
      <w:rPr>
        <w:rFonts w:ascii="Arial" w:hAnsi="Arial" w:cs="Arial"/>
        <w:sz w:val="28"/>
        <w:szCs w:val="28"/>
      </w:rPr>
      <w:t>KNOWLEDGE ORGA</w:t>
    </w:r>
    <w:r>
      <w:rPr>
        <w:rFonts w:ascii="Arial" w:hAnsi="Arial" w:cs="Arial"/>
        <w:sz w:val="28"/>
        <w:szCs w:val="28"/>
      </w:rPr>
      <w:t xml:space="preserve">NISER: </w:t>
    </w:r>
    <w:r w:rsidR="00A520A8">
      <w:rPr>
        <w:rFonts w:ascii="Arial" w:hAnsi="Arial" w:cs="Arial"/>
        <w:sz w:val="28"/>
        <w:szCs w:val="28"/>
      </w:rPr>
      <w:t>UPPER KEY STAGE 2 MAPPING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6819A3"/>
    <w:multiLevelType w:val="hybridMultilevel"/>
    <w:tmpl w:val="87FA1E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7CA9"/>
    <w:rsid w:val="00003CC0"/>
    <w:rsid w:val="000356AF"/>
    <w:rsid w:val="00037342"/>
    <w:rsid w:val="00046DB9"/>
    <w:rsid w:val="000662B5"/>
    <w:rsid w:val="000B0B7D"/>
    <w:rsid w:val="000F0C4E"/>
    <w:rsid w:val="00150E01"/>
    <w:rsid w:val="00175071"/>
    <w:rsid w:val="001A10E8"/>
    <w:rsid w:val="001B1DAC"/>
    <w:rsid w:val="001B5D62"/>
    <w:rsid w:val="001E7FC2"/>
    <w:rsid w:val="00221EE5"/>
    <w:rsid w:val="002A1034"/>
    <w:rsid w:val="002A7733"/>
    <w:rsid w:val="002B1746"/>
    <w:rsid w:val="002F0390"/>
    <w:rsid w:val="003A45F1"/>
    <w:rsid w:val="003E58B8"/>
    <w:rsid w:val="003F2AF7"/>
    <w:rsid w:val="00432BD2"/>
    <w:rsid w:val="0045232F"/>
    <w:rsid w:val="004C676D"/>
    <w:rsid w:val="0052021B"/>
    <w:rsid w:val="00545C99"/>
    <w:rsid w:val="00555B4A"/>
    <w:rsid w:val="0058768D"/>
    <w:rsid w:val="005D1FA4"/>
    <w:rsid w:val="005F4EA2"/>
    <w:rsid w:val="005F7319"/>
    <w:rsid w:val="00645D38"/>
    <w:rsid w:val="00685D4C"/>
    <w:rsid w:val="006876CE"/>
    <w:rsid w:val="006A70ED"/>
    <w:rsid w:val="006F0F68"/>
    <w:rsid w:val="00720B22"/>
    <w:rsid w:val="00760A55"/>
    <w:rsid w:val="007664EB"/>
    <w:rsid w:val="00777CA9"/>
    <w:rsid w:val="007931CF"/>
    <w:rsid w:val="007946B2"/>
    <w:rsid w:val="008029A1"/>
    <w:rsid w:val="00814983"/>
    <w:rsid w:val="008B2E02"/>
    <w:rsid w:val="008D0418"/>
    <w:rsid w:val="008E1B47"/>
    <w:rsid w:val="008E35ED"/>
    <w:rsid w:val="008F4C50"/>
    <w:rsid w:val="0092225C"/>
    <w:rsid w:val="009226BF"/>
    <w:rsid w:val="009A0C82"/>
    <w:rsid w:val="00A21A3B"/>
    <w:rsid w:val="00A46763"/>
    <w:rsid w:val="00A520A8"/>
    <w:rsid w:val="00A61312"/>
    <w:rsid w:val="00A81E29"/>
    <w:rsid w:val="00AE61FE"/>
    <w:rsid w:val="00B016ED"/>
    <w:rsid w:val="00B02272"/>
    <w:rsid w:val="00B136C1"/>
    <w:rsid w:val="00B47F1D"/>
    <w:rsid w:val="00BC52AA"/>
    <w:rsid w:val="00BF3D8F"/>
    <w:rsid w:val="00C00DD6"/>
    <w:rsid w:val="00C26457"/>
    <w:rsid w:val="00C3286B"/>
    <w:rsid w:val="00C479D3"/>
    <w:rsid w:val="00C94A58"/>
    <w:rsid w:val="00CC4615"/>
    <w:rsid w:val="00CD00AD"/>
    <w:rsid w:val="00CE39A8"/>
    <w:rsid w:val="00CE3D2E"/>
    <w:rsid w:val="00D261D8"/>
    <w:rsid w:val="00D420B5"/>
    <w:rsid w:val="00D44BC6"/>
    <w:rsid w:val="00DD23A8"/>
    <w:rsid w:val="00E216B4"/>
    <w:rsid w:val="00E24468"/>
    <w:rsid w:val="00E338D7"/>
    <w:rsid w:val="00E42EAD"/>
    <w:rsid w:val="00E65032"/>
    <w:rsid w:val="00E925A5"/>
    <w:rsid w:val="00EE1520"/>
    <w:rsid w:val="00F53CA7"/>
    <w:rsid w:val="00FB3CA5"/>
    <w:rsid w:val="00FB77F1"/>
    <w:rsid w:val="00FC0399"/>
    <w:rsid w:val="00FD4B8C"/>
    <w:rsid w:val="00FD5AC4"/>
    <w:rsid w:val="00FF1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7353701"/>
  <w15:docId w15:val="{4A785EF7-A107-4CCF-80E9-0455D8F5E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77CA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77CA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unhideWhenUsed/>
    <w:rsid w:val="00BC52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8D04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0418"/>
  </w:style>
  <w:style w:type="paragraph" w:styleId="Footer">
    <w:name w:val="footer"/>
    <w:basedOn w:val="Normal"/>
    <w:link w:val="FooterChar"/>
    <w:uiPriority w:val="99"/>
    <w:unhideWhenUsed/>
    <w:rsid w:val="008D04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0418"/>
  </w:style>
  <w:style w:type="character" w:styleId="Hyperlink">
    <w:name w:val="Hyperlink"/>
    <w:basedOn w:val="DefaultParagraphFont"/>
    <w:uiPriority w:val="99"/>
    <w:unhideWhenUsed/>
    <w:rsid w:val="00FD4B8C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FB77F1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45F1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45F1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39"/>
    <w:rsid w:val="008B2E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53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Paul Davis</cp:lastModifiedBy>
  <cp:revision>7</cp:revision>
  <cp:lastPrinted>2021-08-19T06:23:00Z</cp:lastPrinted>
  <dcterms:created xsi:type="dcterms:W3CDTF">2022-04-13T17:14:00Z</dcterms:created>
  <dcterms:modified xsi:type="dcterms:W3CDTF">2022-05-04T07:35:00Z</dcterms:modified>
</cp:coreProperties>
</file>