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0F" w:rsidRDefault="00E37C87">
      <w:r>
        <w:rPr>
          <w:noProof/>
        </w:rPr>
        <w:drawing>
          <wp:anchor distT="0" distB="0" distL="114300" distR="114300" simplePos="0" relativeHeight="251659264" behindDoc="0" locked="0" layoutInCell="1" allowOverlap="1" wp14:anchorId="61E71F89" wp14:editId="7AB1B4A4">
            <wp:simplePos x="0" y="0"/>
            <wp:positionH relativeFrom="column">
              <wp:posOffset>5765165</wp:posOffset>
            </wp:positionH>
            <wp:positionV relativeFrom="paragraph">
              <wp:posOffset>302392</wp:posOffset>
            </wp:positionV>
            <wp:extent cx="831273" cy="831273"/>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31273" cy="8312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5F76BA1C" wp14:editId="68CEA4D4">
                <wp:simplePos x="0" y="0"/>
                <wp:positionH relativeFrom="column">
                  <wp:posOffset>1109345</wp:posOffset>
                </wp:positionH>
                <wp:positionV relativeFrom="paragraph">
                  <wp:posOffset>-90805</wp:posOffset>
                </wp:positionV>
                <wp:extent cx="4523105" cy="17214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2310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93A0F" w:rsidRPr="00E3405C" w:rsidRDefault="00B93A0F" w:rsidP="0054379F">
                            <w:pPr>
                              <w:pStyle w:val="msoaddress"/>
                              <w:widowControl w:val="0"/>
                              <w:rPr>
                                <w:rFonts w:ascii="Century Gothic" w:hAnsi="Century Gothic"/>
                                <w:b/>
                                <w:bCs/>
                                <w:sz w:val="52"/>
                                <w:szCs w:val="52"/>
                                <w:lang w:val="en-US"/>
                              </w:rPr>
                            </w:pPr>
                            <w:r w:rsidRPr="00E3405C">
                              <w:rPr>
                                <w:rFonts w:ascii="Century Gothic" w:hAnsi="Century Gothic"/>
                                <w:b/>
                                <w:bCs/>
                                <w:sz w:val="52"/>
                                <w:szCs w:val="52"/>
                                <w:lang w:val="en-US"/>
                              </w:rPr>
                              <w:t>BANWELL PRIMARY SCHOOL</w:t>
                            </w:r>
                          </w:p>
                          <w:p w:rsidR="00B93A0F" w:rsidRPr="00E3405C" w:rsidRDefault="00B93A0F" w:rsidP="00E37C87">
                            <w:pPr>
                              <w:pStyle w:val="msoaddress"/>
                              <w:widowControl w:val="0"/>
                              <w:jc w:val="center"/>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E37C87">
                            <w:pPr>
                              <w:pStyle w:val="msoaddress"/>
                              <w:widowControl w:val="0"/>
                              <w:jc w:val="center"/>
                              <w:rPr>
                                <w:rFonts w:ascii="Century Gothic" w:hAnsi="Century Gothic"/>
                                <w:sz w:val="28"/>
                                <w:szCs w:val="28"/>
                                <w:lang w:val="en-US"/>
                              </w:rPr>
                            </w:pPr>
                            <w:proofErr w:type="spellStart"/>
                            <w:r>
                              <w:rPr>
                                <w:rFonts w:ascii="Century Gothic" w:hAnsi="Century Gothic"/>
                                <w:sz w:val="28"/>
                                <w:szCs w:val="28"/>
                                <w:lang w:val="en-US"/>
                              </w:rPr>
                              <w:t>Headteacher</w:t>
                            </w:r>
                            <w:proofErr w:type="spellEnd"/>
                            <w:r>
                              <w:rPr>
                                <w:rFonts w:ascii="Century Gothic" w:hAnsi="Century Gothic"/>
                                <w:sz w:val="28"/>
                                <w:szCs w:val="28"/>
                                <w:lang w:val="en-US"/>
                              </w:rPr>
                              <w:t xml:space="preserve">: </w:t>
                            </w:r>
                            <w:proofErr w:type="spellStart"/>
                            <w:r>
                              <w:rPr>
                                <w:rFonts w:ascii="Century Gothic" w:hAnsi="Century Gothic"/>
                                <w:sz w:val="28"/>
                                <w:szCs w:val="28"/>
                                <w:lang w:val="en-US"/>
                              </w:rPr>
                              <w:t>Mrs</w:t>
                            </w:r>
                            <w:proofErr w:type="spellEnd"/>
                            <w:r>
                              <w:rPr>
                                <w:rFonts w:ascii="Century Gothic" w:hAnsi="Century Gothic"/>
                                <w:sz w:val="28"/>
                                <w:szCs w:val="28"/>
                                <w:lang w:val="en-US"/>
                              </w:rPr>
                              <w:t xml:space="preserve"> C Pocock</w:t>
                            </w:r>
                          </w:p>
                          <w:p w:rsidR="00B93A0F" w:rsidRPr="000E35EE" w:rsidRDefault="00B93A0F" w:rsidP="00E37C87">
                            <w:pPr>
                              <w:pStyle w:val="msoaddress"/>
                              <w:widowControl w:val="0"/>
                              <w:jc w:val="center"/>
                              <w:rPr>
                                <w:rFonts w:ascii="Century Gothic" w:hAnsi="Century Gothic"/>
                                <w:sz w:val="10"/>
                                <w:szCs w:val="28"/>
                                <w:lang w:val="en-US"/>
                              </w:rPr>
                            </w:pP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West Street, Banwell, North Somerset, BS29 6DB</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 xml:space="preserve">Telephone: 01934 822498  </w:t>
                            </w:r>
                          </w:p>
                          <w:p w:rsidR="00B93A0F" w:rsidRDefault="00B93A0F" w:rsidP="00E37C87">
                            <w:pPr>
                              <w:pStyle w:val="msoaddress"/>
                              <w:widowControl w:val="0"/>
                              <w:jc w:val="center"/>
                              <w:rPr>
                                <w:rFonts w:ascii="Century Gothic" w:hAnsi="Century Gothic"/>
                                <w:sz w:val="22"/>
                                <w:szCs w:val="22"/>
                              </w:rPr>
                            </w:pPr>
                            <w:r>
                              <w:rPr>
                                <w:rFonts w:ascii="Century Gothic" w:hAnsi="Century Gothic"/>
                                <w:sz w:val="22"/>
                                <w:szCs w:val="22"/>
                                <w:lang w:val="en-US"/>
                              </w:rPr>
                              <w:t xml:space="preserve">Email: </w:t>
                            </w:r>
                            <w:r w:rsidR="009E7B50">
                              <w:rPr>
                                <w:rFonts w:ascii="Century Gothic" w:hAnsi="Century Gothic"/>
                                <w:sz w:val="22"/>
                                <w:szCs w:val="22"/>
                              </w:rPr>
                              <w:t>office@banwellprimary.co.uk</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6BA1C" id="_x0000_t202" coordsize="21600,21600" o:spt="202" path="m,l,21600r21600,l21600,xe">
                <v:stroke joinstyle="miter"/>
                <v:path gradientshapeok="t" o:connecttype="rect"/>
              </v:shapetype>
              <v:shape id="Text Box 2" o:spid="_x0000_s1026" type="#_x0000_t202" style="position:absolute;margin-left:87.35pt;margin-top:-7.15pt;width:356.15pt;height:135.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BvwIAANcFAAAOAAAAZHJzL2Uyb0RvYy54bWysVNuOmzAQfa/Uf7D8znJZkgBaUu2GUFXa&#10;XqTdfoADBqyCTW0nJK367x0bkmV3X6q2PFj2eDgzZ+Z4bt4duxYdqFRM8BT7Vx5GlBeiZLxO8dfH&#10;3IkwUprwkrSC0xSfqMLv1m/f3Ax9QgPRiLakEgEIV8nQp7jRuk9cVxUN7Yi6Ej3lcFkJ2RENR1m7&#10;pSQDoHetG3je0h2ELHspCqoUWLPxEq8tflXRQn+uKkU1alMMuWm7SrvuzOqub0hSS9I3rJjSIH+R&#10;RUcYh6AXqIxogvaSvYLqWCGFEpW+KkTniqpiBbUcgI3vvWDz0JCeWi5QHNVfyqT+H2zx6fBFIlam&#10;eIURJx206JEeNboTRxSY6gy9SsDpoQc3fQQzdNkyVf29KL4pxMWmIbymt1KKoaGkhOx8wJrMlsPj&#10;qQdg3+C5M8ARXRno3fBRlOBD9lpY+GMlO1NQKBGCmNC706VfJsECjOEiuPa9BUYF3PmrwA+jhY1B&#10;kvPvvVT6PRUdMpsUSxCEhSeHe6VNOiQ5u5hoXOSsba0oWv7MAI6jBYLDr+bOpGF7/DP24m20jUIn&#10;DJZbJ/SyzLnNN6GzzP3VIrvONpvM/2Xi+mHSsLKk3IQ5680P/6yfk/JHpVwUp0TLSgNnUlKy3m1a&#10;iQ4E9J7bbyrIzM19noYtAnB5QckPQu8uiJ18Ga2cMA8XTrzyIsfz47t46YVxmOXPKd0zTv+dEhps&#10;s0lbwzyZHtUs9xcUPfu9pkiSjmkYLC3rUhxdnEhiBLrlpe2wJqwd97OKGBZPFYGun/tthWu0OqpW&#10;H3dHQDFq3onyBBKWAgQGOoVpCJtGyB8YDTBZUqy+74mkGLUfODyO66Ufg2b1/CDnh938QHgBUCnW&#10;GI3bjR7H176XrG4g0vgcubiFp1MxK+qnrKYHB9PDkpomnRlP87P1eprH698AAAD//wMAUEsDBBQA&#10;BgAIAAAAIQBFvsYd4QAAAAsBAAAPAAAAZHJzL2Rvd25yZXYueG1sTI9BS8NAEIXvgv9hGcGLtJu0&#10;NYkxmyJFEXoQrKXnaXabhGZnQ3abxn/veNLjYz7efK9YT7YToxl860hBPI9AGKqcbqlWsP96m2Ug&#10;fEDS2DkyCr6Nh3V5e1Ngrt2VPs24C7XgEvI5KmhC6HMpfdUYi37uekN8O7nBYuA41FIPeOVy28lF&#10;FCXSYkv8ocHebBpTnXcXq0Dap23yHjB+fdgcPpIljnF8Pil1fze9PIMIZgp/MPzqszqU7HR0F9Je&#10;dJzTVcqoglm8WoJgIstSXndUsHhMMpBlIf9vKH8AAAD//wMAUEsBAi0AFAAGAAgAAAAhALaDOJL+&#10;AAAA4QEAABMAAAAAAAAAAAAAAAAAAAAAAFtDb250ZW50X1R5cGVzXS54bWxQSwECLQAUAAYACAAA&#10;ACEAOP0h/9YAAACUAQAACwAAAAAAAAAAAAAAAAAvAQAAX3JlbHMvLnJlbHNQSwECLQAUAAYACAAA&#10;ACEAESojQb8CAADXBQAADgAAAAAAAAAAAAAAAAAuAgAAZHJzL2Uyb0RvYy54bWxQSwECLQAUAAYA&#10;CAAAACEARb7GHeEAAAALAQAADwAAAAAAAAAAAAAAAAAZBQAAZHJzL2Rvd25yZXYueG1sUEsFBgAA&#10;AAAEAAQA8wAAACcGAAAAAA==&#10;" filled="f" stroked="f" strokeweight="0" insetpen="t">
                <o:lock v:ext="edit" shapetype="t"/>
                <v:textbox inset="2.85pt,2.85pt,2.85pt,2.85pt">
                  <w:txbxContent>
                    <w:p w:rsidR="00B93A0F" w:rsidRPr="00E3405C" w:rsidRDefault="00B93A0F" w:rsidP="0054379F">
                      <w:pPr>
                        <w:pStyle w:val="msoaddress"/>
                        <w:widowControl w:val="0"/>
                        <w:rPr>
                          <w:rFonts w:ascii="Century Gothic" w:hAnsi="Century Gothic"/>
                          <w:b/>
                          <w:bCs/>
                          <w:sz w:val="52"/>
                          <w:szCs w:val="52"/>
                          <w:lang w:val="en-US"/>
                        </w:rPr>
                      </w:pPr>
                      <w:r w:rsidRPr="00E3405C">
                        <w:rPr>
                          <w:rFonts w:ascii="Century Gothic" w:hAnsi="Century Gothic"/>
                          <w:b/>
                          <w:bCs/>
                          <w:sz w:val="52"/>
                          <w:szCs w:val="52"/>
                          <w:lang w:val="en-US"/>
                        </w:rPr>
                        <w:t>BANWELL PRIMARY SCHOOL</w:t>
                      </w:r>
                    </w:p>
                    <w:p w:rsidR="00B93A0F" w:rsidRPr="00E3405C" w:rsidRDefault="00B93A0F" w:rsidP="00E37C87">
                      <w:pPr>
                        <w:pStyle w:val="msoaddress"/>
                        <w:widowControl w:val="0"/>
                        <w:jc w:val="center"/>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E37C87">
                      <w:pPr>
                        <w:pStyle w:val="msoaddress"/>
                        <w:widowControl w:val="0"/>
                        <w:jc w:val="center"/>
                        <w:rPr>
                          <w:rFonts w:ascii="Century Gothic" w:hAnsi="Century Gothic"/>
                          <w:sz w:val="28"/>
                          <w:szCs w:val="28"/>
                          <w:lang w:val="en-US"/>
                        </w:rPr>
                      </w:pPr>
                      <w:proofErr w:type="spellStart"/>
                      <w:r>
                        <w:rPr>
                          <w:rFonts w:ascii="Century Gothic" w:hAnsi="Century Gothic"/>
                          <w:sz w:val="28"/>
                          <w:szCs w:val="28"/>
                          <w:lang w:val="en-US"/>
                        </w:rPr>
                        <w:t>Headteacher</w:t>
                      </w:r>
                      <w:proofErr w:type="spellEnd"/>
                      <w:r>
                        <w:rPr>
                          <w:rFonts w:ascii="Century Gothic" w:hAnsi="Century Gothic"/>
                          <w:sz w:val="28"/>
                          <w:szCs w:val="28"/>
                          <w:lang w:val="en-US"/>
                        </w:rPr>
                        <w:t xml:space="preserve">: </w:t>
                      </w:r>
                      <w:proofErr w:type="spellStart"/>
                      <w:r>
                        <w:rPr>
                          <w:rFonts w:ascii="Century Gothic" w:hAnsi="Century Gothic"/>
                          <w:sz w:val="28"/>
                          <w:szCs w:val="28"/>
                          <w:lang w:val="en-US"/>
                        </w:rPr>
                        <w:t>Mrs</w:t>
                      </w:r>
                      <w:proofErr w:type="spellEnd"/>
                      <w:r>
                        <w:rPr>
                          <w:rFonts w:ascii="Century Gothic" w:hAnsi="Century Gothic"/>
                          <w:sz w:val="28"/>
                          <w:szCs w:val="28"/>
                          <w:lang w:val="en-US"/>
                        </w:rPr>
                        <w:t xml:space="preserve"> C Pocock</w:t>
                      </w:r>
                    </w:p>
                    <w:p w:rsidR="00B93A0F" w:rsidRPr="000E35EE" w:rsidRDefault="00B93A0F" w:rsidP="00E37C87">
                      <w:pPr>
                        <w:pStyle w:val="msoaddress"/>
                        <w:widowControl w:val="0"/>
                        <w:jc w:val="center"/>
                        <w:rPr>
                          <w:rFonts w:ascii="Century Gothic" w:hAnsi="Century Gothic"/>
                          <w:sz w:val="10"/>
                          <w:szCs w:val="28"/>
                          <w:lang w:val="en-US"/>
                        </w:rPr>
                      </w:pP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West Street, Banwell, North Somerset, BS29 6DB</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 xml:space="preserve">Telephone: 01934 822498  </w:t>
                      </w:r>
                    </w:p>
                    <w:p w:rsidR="00B93A0F" w:rsidRDefault="00B93A0F" w:rsidP="00E37C87">
                      <w:pPr>
                        <w:pStyle w:val="msoaddress"/>
                        <w:widowControl w:val="0"/>
                        <w:jc w:val="center"/>
                        <w:rPr>
                          <w:rFonts w:ascii="Century Gothic" w:hAnsi="Century Gothic"/>
                          <w:sz w:val="22"/>
                          <w:szCs w:val="22"/>
                        </w:rPr>
                      </w:pPr>
                      <w:r>
                        <w:rPr>
                          <w:rFonts w:ascii="Century Gothic" w:hAnsi="Century Gothic"/>
                          <w:sz w:val="22"/>
                          <w:szCs w:val="22"/>
                          <w:lang w:val="en-US"/>
                        </w:rPr>
                        <w:t xml:space="preserve">Email: </w:t>
                      </w:r>
                      <w:r w:rsidR="009E7B50">
                        <w:rPr>
                          <w:rFonts w:ascii="Century Gothic" w:hAnsi="Century Gothic"/>
                          <w:sz w:val="22"/>
                          <w:szCs w:val="22"/>
                        </w:rPr>
                        <w:t>office@banwellprimary.co.uk</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v:textbox>
              </v:shape>
            </w:pict>
          </mc:Fallback>
        </mc:AlternateContent>
      </w:r>
      <w:r w:rsidR="00E17EDB">
        <w:rPr>
          <w:noProof/>
        </w:rPr>
        <mc:AlternateContent>
          <mc:Choice Requires="wps">
            <w:drawing>
              <wp:anchor distT="36576" distB="36576" distL="36576" distR="36576" simplePos="0" relativeHeight="251657216" behindDoc="0" locked="0" layoutInCell="1" allowOverlap="1" wp14:anchorId="7045D155" wp14:editId="417CAF2D">
                <wp:simplePos x="0" y="0"/>
                <wp:positionH relativeFrom="column">
                  <wp:posOffset>5715</wp:posOffset>
                </wp:positionH>
                <wp:positionV relativeFrom="paragraph">
                  <wp:posOffset>-229870</wp:posOffset>
                </wp:positionV>
                <wp:extent cx="6645275" cy="152400"/>
                <wp:effectExtent l="0" t="0" r="317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A611" id="Rectangle 5" o:spid="_x0000_s1026" style="position:absolute;margin-left:.45pt;margin-top:-18.1pt;width:523.25pt;height:1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IzAAMAAFQGAAAOAAAAZHJzL2Uyb0RvYy54bWysVU2PmzAQvVfqf7B8Z4GEj4CWVEk2VJW2&#10;7aq7Vc8OmGAVbGo7IWnV/96xIdlke6na5oA8Znie9/xmcvvm0DZoT6VigmfYv/EworwQJePbDH9+&#10;yp0ZRkoTXpJGcJrhI1X4zfz1q9u+S+lE1KIpqUQAwlXadxmute5S11VFTVuibkRHObyshGyJhlBu&#10;3VKSHtDbxp14XuT2QpadFAVVCnbvhpd4bvGrihb6Y1UpqlGTYahN26e0z415uvNbkm4l6WpWjGWQ&#10;v6iiJYzDoWeoO6IJ2kn2G1TLCimUqPRNIVpXVBUrqOUAbHzvBZvHmnTUcgFxVHeWSf0/2OLD/kEi&#10;VmY4woiTFq7oE4hG+LahKDTy9J1KIeuxe5CGoOruRfFVIS5WNWTRhZSirykpoSgfIMZtW/rTsQM8&#10;36C4VzAmUACINv17UUIO2Wlh9TtUsjXHgDLoYK/peL4metCogM0oCsJJHGJUwDs/nASevUeXpKev&#10;O6n0WypaZBYZlsDIopP9vdKmGpKeUiwn0bAyZ01jA7ndrBqJ9gQsE/nLOBoIAPXLtIabZC7MZwPi&#10;sEOt6YZjSAolw9JkmuKtIX4kPlS8nCROHs1iJ8iD0Elib+Z4frJMIi9Igrv8pynXD9KalSXl94zT&#10;kzn94M8uf2yTwVbWnqjPcBJOQDfSbKFZR8desVKX5D345bm9vRfkW6ahaxvWZnhmssY+MjZY8xLk&#10;IKkmrBnW7jURqz6ocS3KIg+9OJjOnDgOp04wXXvOcpavnMXKj6J4vVwt1/61KGsrtPp3XWwhp1sz&#10;gdgBu8e67FHJjH2mYTIBa5cM5sYkHviOGhZaYiSF/sJ0bS1vzGowroRc2d8o5Bl9EOL54AudRm7P&#10;UoFhT1aynWSaZ2jNjSiP0EhQg+0WGMWwqIX8jlEPYy3D6tuOSIpR845Di06jMIZO15eBvAw2lwHh&#10;BUBlWINn7HKlh9m56yTb1nCSb9lysYAGrpjtLdPcQ1VQvwlgdFkm45g1s/EytlnPfwbzXwAAAP//&#10;AwBQSwMEFAAGAAgAAAAhAKOujx7fAAAACQEAAA8AAABkcnMvZG93bnJldi54bWxMj8FOwzAQRO9I&#10;/IO1SNxap2lJIcSpqkocgAOiIM5be5tE2OsodtuUr8c9wXF2RjNvq9XorDjSEDrPCmbTDASx9qbj&#10;RsHnx9PkHkSIyAatZ1JwpgCr+vqqwtL4E7/TcRsbkUo4lKigjbEvpQy6JYdh6nvi5O394DAmOTTS&#10;DHhK5c7KPMsK6bDjtNBiT5uW9Pf24BTo813x7Da2/5q/vP3so106vX5V6vZmXD+CiDTGvzBc8BM6&#10;1Ilp5w9sgrAKHlJOwWRe5CAudrZYLkDs0mmW5yDrSv7/oP4FAAD//wMAUEsBAi0AFAAGAAgAAAAh&#10;ALaDOJL+AAAA4QEAABMAAAAAAAAAAAAAAAAAAAAAAFtDb250ZW50X1R5cGVzXS54bWxQSwECLQAU&#10;AAYACAAAACEAOP0h/9YAAACUAQAACwAAAAAAAAAAAAAAAAAvAQAAX3JlbHMvLnJlbHNQSwECLQAU&#10;AAYACAAAACEA2BbiMwADAABUBgAADgAAAAAAAAAAAAAAAAAuAgAAZHJzL2Uyb0RvYy54bWxQSwEC&#10;LQAUAAYACAAAACEAo66PHt8AAAAJAQAADwAAAAAAAAAAAAAAAABaBQAAZHJzL2Rvd25yZXYueG1s&#10;UEsFBgAAAAAEAAQA8wAAAGYGAAAAAA==&#10;" fillcolor="#61b761" stroked="f" strokecolor="blue" insetpen="t">
                <v:shadow color="#ccc"/>
                <o:lock v:ext="edit" shapetype="t"/>
                <v:textbox inset="2.88pt,2.88pt,2.88pt,2.88pt"/>
              </v:rect>
            </w:pict>
          </mc:Fallback>
        </mc:AlternateContent>
      </w:r>
      <w:r w:rsidR="00EC6E3D" w:rsidRPr="00EC6E3D">
        <w:rPr>
          <w:noProof/>
        </w:rPr>
        <w:t xml:space="preserve"> </w:t>
      </w:r>
      <w:r>
        <w:rPr>
          <w:noProof/>
        </w:rPr>
        <w:drawing>
          <wp:inline distT="0" distB="0" distL="0" distR="0" wp14:anchorId="67593094" wp14:editId="63A998CC">
            <wp:extent cx="807720" cy="13658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1365885"/>
                    </a:xfrm>
                    <a:prstGeom prst="rect">
                      <a:avLst/>
                    </a:prstGeom>
                    <a:noFill/>
                    <a:ln>
                      <a:noFill/>
                    </a:ln>
                  </pic:spPr>
                </pic:pic>
              </a:graphicData>
            </a:graphic>
          </wp:inline>
        </w:drawing>
      </w:r>
    </w:p>
    <w:p w:rsidR="00B93A0F" w:rsidRDefault="00E17EDB" w:rsidP="00732A9F">
      <w:pPr>
        <w:jc w:val="right"/>
      </w:pPr>
      <w:r>
        <w:rPr>
          <w:noProof/>
        </w:rPr>
        <mc:AlternateContent>
          <mc:Choice Requires="wps">
            <w:drawing>
              <wp:anchor distT="36576" distB="36576" distL="36576" distR="36576" simplePos="0" relativeHeight="251656192" behindDoc="0" locked="0" layoutInCell="1" allowOverlap="1" wp14:anchorId="7C57ADB0" wp14:editId="4AAF2223">
                <wp:simplePos x="0" y="0"/>
                <wp:positionH relativeFrom="column">
                  <wp:posOffset>0</wp:posOffset>
                </wp:positionH>
                <wp:positionV relativeFrom="paragraph">
                  <wp:posOffset>82550</wp:posOffset>
                </wp:positionV>
                <wp:extent cx="6645275" cy="152400"/>
                <wp:effectExtent l="0" t="0" r="317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3274E" id="Rectangle 4" o:spid="_x0000_s1026" style="position:absolute;margin-left:0;margin-top:6.5pt;width:523.25pt;height: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PKAAMAAFQGAAAOAAAAZHJzL2Uyb0RvYy54bWysVU2PmzAQvVfqf7B8Z4GEj4CWVEk2VJW2&#10;7aq7Vc8OmGAVbGo7IWnV/96xIdlke6na5oA8Znh+73lmcvvm0DZoT6VigmfYv/EworwQJePbDH9+&#10;yp0ZRkoTXpJGcJrhI1X4zfz1q9u+S+lE1KIpqUQAwlXadxmute5S11VFTVuibkRHObyshGyJhlBu&#10;3VKSHtDbxp14XuT2QpadFAVVCnbvhpd4bvGrihb6Y1UpqlGTYeCm7VPa58Y83fktSbeSdDUrRhrk&#10;L1i0hHE49Ax1RzRBO8l+g2pZIYUSlb4pROuKqmIFtRpAje+9UPNYk45aLWCO6s42qf8HW3zYP0jE&#10;ygyHGHHSwhV9AtMI3zYUBcaevlMpZD12D9IIVN29KL4qxMWqhiy6kFL0NSUlkPIBYty21J+OHeD5&#10;BsW9gjGBAkC06d+LEnLITgvr36GSrTkGnEEHe03H8zXRg0YFbEZREE5i4FvAOz+cBJ69R5ekp687&#10;qfRbKlpkFhmWoMiik/290oYNSU8pVpNoWJmzprGB3G5WjUR7AiUT+cs4GgSA9Mu0hptkLsxnA+Kw&#10;Q23RDceQFCjD0mQa8rYgfiQ+MF5OEiePZrET5EHoJLE3czw/WSaRFyTBXf7T0PWDtGZlSfk94/RU&#10;nH7wZ5c/tslQVrY8UZ/hJJyAb6TZQrOOFXulSl2K9+CX5/b2XohvmYaubVib4ZnJGvvIlMGal2AH&#10;STVhzbB2r4VY98GNa1MWeejFwXTmxHE4dYLp2nOWs3zlLFZ+FMXr5Wq59q9NWVuj1b/7Yomcbs0E&#10;YgfqHuuyRyUz5TMNkwmUdslgbkziQe/oYaElRlLoL0zXtuRNsRqMKyNX9jcaeUYfjHg++MKnUduz&#10;VVCwp1KynWSaZ2jNjSiP0EjAwXYLjGJY1EJ+x6iHsZZh9W1HJMWoecehRadRGEcwBy8DeRlsLgPC&#10;C4DKsIaascuVHmbnrpNsW8NJvlXLxQIauGK2t0xzD6yAvwlgdFkl45g1s/EytlnPfwbzXwAAAP//&#10;AwBQSwMEFAAGAAgAAAAhAF6aZjPdAAAABwEAAA8AAABkcnMvZG93bnJldi54bWxMj0FPwzAMhe9I&#10;/IfISNxYAmUdKk2naRIH4IAYiHOWeG1F4lRNtnX8erwTnKznZ733uV5OwYsDjqmPpOF2pkAg2eh6&#10;ajV8fjzdPIBI2ZAzPhJqOGGCZXN5UZvKxSO942GTW8EhlCqjoct5qKRMtsNg0iwOSOzt4hhMZjm2&#10;0o3myOHByzulShlMT9zQmQHXHdrvzT5osKd5+RzWfvgqXt5+dtkvgl29an19Na0eQWSc8t8xnPEZ&#10;HRpm2sY9uSS8Bn4k87bgeXbVfTkHsdVQLBTIppb/+ZtfAAAA//8DAFBLAQItABQABgAIAAAAIQC2&#10;gziS/gAAAOEBAAATAAAAAAAAAAAAAAAAAAAAAABbQ29udGVudF9UeXBlc10ueG1sUEsBAi0AFAAG&#10;AAgAAAAhADj9If/WAAAAlAEAAAsAAAAAAAAAAAAAAAAALwEAAF9yZWxzLy5yZWxzUEsBAi0AFAAG&#10;AAgAAAAhAOVTs8oAAwAAVAYAAA4AAAAAAAAAAAAAAAAALgIAAGRycy9lMm9Eb2MueG1sUEsBAi0A&#10;FAAGAAgAAAAhAF6aZjPdAAAABwEAAA8AAAAAAAAAAAAAAAAAWgUAAGRycy9kb3ducmV2LnhtbFBL&#10;BQYAAAAABAAEAPMAAABkBgAAAAA=&#10;" fillcolor="#61b761" stroked="f" strokecolor="blue" insetpen="t">
                <v:shadow color="#ccc"/>
                <o:lock v:ext="edit" shapetype="t"/>
                <v:textbox inset="2.88pt,2.88pt,2.88pt,2.88pt"/>
              </v:rect>
            </w:pict>
          </mc:Fallback>
        </mc:AlternateContent>
      </w:r>
    </w:p>
    <w:p w:rsidR="002F044D" w:rsidRPr="00264589" w:rsidRDefault="00E37C87" w:rsidP="00E37C87">
      <w:pPr>
        <w:pStyle w:val="NoSpacing"/>
        <w:jc w:val="right"/>
        <w:rPr>
          <w:szCs w:val="28"/>
        </w:rPr>
      </w:pPr>
      <w:r w:rsidRPr="00264589">
        <w:rPr>
          <w:szCs w:val="28"/>
        </w:rPr>
        <w:fldChar w:fldCharType="begin"/>
      </w:r>
      <w:r w:rsidRPr="00264589">
        <w:rPr>
          <w:szCs w:val="28"/>
        </w:rPr>
        <w:instrText xml:space="preserve"> DATE \@ "d MMMM yyyy" </w:instrText>
      </w:r>
      <w:r w:rsidRPr="00264589">
        <w:rPr>
          <w:szCs w:val="28"/>
        </w:rPr>
        <w:fldChar w:fldCharType="separate"/>
      </w:r>
      <w:r w:rsidR="00264589" w:rsidRPr="00264589">
        <w:rPr>
          <w:noProof/>
          <w:szCs w:val="28"/>
        </w:rPr>
        <w:t>20 March 2020</w:t>
      </w:r>
      <w:r w:rsidRPr="00264589">
        <w:rPr>
          <w:szCs w:val="28"/>
        </w:rPr>
        <w:fldChar w:fldCharType="end"/>
      </w: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Dear Parents/Carers</w:t>
      </w:r>
    </w:p>
    <w:p w:rsidR="00264589" w:rsidRPr="00264589" w:rsidRDefault="00264589" w:rsidP="00264589">
      <w:pPr>
        <w:spacing w:after="0"/>
        <w:rPr>
          <w:rFonts w:asciiTheme="minorHAnsi" w:hAnsiTheme="minorHAnsi" w:cstheme="minorHAnsi"/>
        </w:rPr>
      </w:pPr>
    </w:p>
    <w:p w:rsidR="00264589" w:rsidRPr="00264589" w:rsidRDefault="00264589" w:rsidP="00264589">
      <w:pPr>
        <w:spacing w:after="0"/>
        <w:rPr>
          <w:rFonts w:asciiTheme="minorHAnsi" w:hAnsiTheme="minorHAnsi" w:cstheme="minorHAnsi"/>
          <w:b/>
          <w:u w:val="single"/>
        </w:rPr>
      </w:pPr>
      <w:r w:rsidRPr="00264589">
        <w:rPr>
          <w:rFonts w:asciiTheme="minorHAnsi" w:hAnsiTheme="minorHAnsi" w:cstheme="minorHAnsi"/>
          <w:b/>
          <w:u w:val="single"/>
        </w:rPr>
        <w:t>School Shutdown – Information about Childcare for Critical Workers and Vulnerable Pupils</w:t>
      </w:r>
    </w:p>
    <w:p w:rsidR="00264589" w:rsidRPr="00B07ACC" w:rsidRDefault="00264589" w:rsidP="00264589">
      <w:pPr>
        <w:pStyle w:val="NormalWeb"/>
        <w:shd w:val="clear" w:color="auto" w:fill="FFFFFF"/>
        <w:spacing w:before="300" w:beforeAutospacing="0" w:after="300" w:afterAutospacing="0"/>
        <w:rPr>
          <w:rFonts w:asciiTheme="minorHAnsi" w:eastAsia="Times New Roman" w:hAnsiTheme="minorHAnsi" w:cstheme="minorHAnsi"/>
          <w:b/>
          <w:color w:val="0B0C0C"/>
          <w:sz w:val="22"/>
          <w:szCs w:val="22"/>
          <w:u w:val="single"/>
        </w:rPr>
      </w:pPr>
      <w:r w:rsidRPr="00264589">
        <w:rPr>
          <w:rFonts w:asciiTheme="minorHAnsi" w:hAnsiTheme="minorHAnsi" w:cstheme="minorHAnsi"/>
          <w:sz w:val="22"/>
          <w:szCs w:val="22"/>
        </w:rPr>
        <w:t>Thank you for your patience and understanding at this very difficult time. As you know, the Government has announced that it expects most families to manage childcare whilst schools are closed from Monday 23</w:t>
      </w:r>
      <w:r w:rsidRPr="00264589">
        <w:rPr>
          <w:rFonts w:asciiTheme="minorHAnsi" w:hAnsiTheme="minorHAnsi" w:cstheme="minorHAnsi"/>
          <w:sz w:val="22"/>
          <w:szCs w:val="22"/>
          <w:vertAlign w:val="superscript"/>
        </w:rPr>
        <w:t>rd</w:t>
      </w:r>
      <w:r w:rsidRPr="00264589">
        <w:rPr>
          <w:rFonts w:asciiTheme="minorHAnsi" w:hAnsiTheme="minorHAnsi" w:cstheme="minorHAnsi"/>
          <w:sz w:val="22"/>
          <w:szCs w:val="22"/>
        </w:rPr>
        <w:t xml:space="preserve"> March 2020.</w:t>
      </w:r>
      <w:r w:rsidRPr="00264589">
        <w:rPr>
          <w:rFonts w:asciiTheme="minorHAnsi" w:eastAsia="Times New Roman" w:hAnsiTheme="minorHAnsi" w:cstheme="minorHAnsi"/>
          <w:color w:val="0B0C0C"/>
          <w:sz w:val="22"/>
          <w:szCs w:val="22"/>
        </w:rPr>
        <w:t xml:space="preserve"> </w:t>
      </w:r>
      <w:r w:rsidRPr="00B07ACC">
        <w:rPr>
          <w:rFonts w:asciiTheme="minorHAnsi" w:eastAsia="Times New Roman" w:hAnsiTheme="minorHAnsi" w:cstheme="minorHAnsi"/>
          <w:b/>
          <w:color w:val="0B0C0C"/>
          <w:sz w:val="22"/>
          <w:szCs w:val="22"/>
        </w:rPr>
        <w:t xml:space="preserve">The government has asked parents to keep their children at home, wherever possible, and asked schools to remain open </w:t>
      </w:r>
      <w:r w:rsidRPr="00B07ACC">
        <w:rPr>
          <w:rFonts w:asciiTheme="minorHAnsi" w:eastAsia="Times New Roman" w:hAnsiTheme="minorHAnsi" w:cstheme="minorHAnsi"/>
          <w:b/>
          <w:color w:val="0B0C0C"/>
          <w:sz w:val="22"/>
          <w:szCs w:val="22"/>
          <w:u w:val="single"/>
        </w:rPr>
        <w:t>only for those children who absolutely need to attend.</w:t>
      </w:r>
    </w:p>
    <w:p w:rsidR="00264589" w:rsidRPr="00264589" w:rsidRDefault="00264589" w:rsidP="00264589">
      <w:pPr>
        <w:shd w:val="clear" w:color="auto" w:fill="FFFFFF"/>
        <w:spacing w:before="300" w:after="300" w:line="240" w:lineRule="auto"/>
        <w:rPr>
          <w:rFonts w:asciiTheme="minorHAnsi" w:hAnsiTheme="minorHAnsi" w:cstheme="minorHAnsi"/>
          <w:color w:val="0B0C0C"/>
        </w:rPr>
      </w:pPr>
      <w:r w:rsidRPr="00264589">
        <w:rPr>
          <w:rFonts w:asciiTheme="minorHAnsi" w:hAnsiTheme="minorHAnsi" w:cstheme="minorHAnsi"/>
          <w:color w:val="0B0C0C"/>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264589" w:rsidRPr="00264589" w:rsidRDefault="00264589" w:rsidP="00264589">
      <w:pPr>
        <w:shd w:val="clear" w:color="auto" w:fill="FFFFFF"/>
        <w:spacing w:before="300" w:after="300" w:line="240" w:lineRule="auto"/>
        <w:rPr>
          <w:rFonts w:asciiTheme="minorHAnsi" w:hAnsiTheme="minorHAnsi" w:cstheme="minorHAnsi"/>
          <w:color w:val="0B0C0C"/>
        </w:rPr>
      </w:pPr>
      <w:r w:rsidRPr="00264589">
        <w:rPr>
          <w:rFonts w:asciiTheme="minorHAnsi" w:hAnsiTheme="minorHAnsi" w:cstheme="minorHAnsi"/>
          <w:color w:val="0B0C0C"/>
          <w:shd w:val="clear" w:color="auto" w:fill="FFFFFF"/>
        </w:rPr>
        <w:t xml:space="preserve">Schools are, therefore, being asked to continue to provide care for a limited number of children - </w:t>
      </w:r>
      <w:r w:rsidRPr="00B07ACC">
        <w:rPr>
          <w:rFonts w:asciiTheme="minorHAnsi" w:hAnsiTheme="minorHAnsi" w:cstheme="minorHAnsi"/>
          <w:b/>
          <w:color w:val="0B0C0C"/>
          <w:shd w:val="clear" w:color="auto" w:fill="FFFFFF"/>
        </w:rPr>
        <w:t>children who are vulnerable and children whose parents are critical to the Covid-19 response and cannot be safely cared for at home.</w:t>
      </w:r>
    </w:p>
    <w:p w:rsidR="00264589" w:rsidRPr="00264589" w:rsidRDefault="00264589" w:rsidP="00264589">
      <w:pPr>
        <w:spacing w:after="0"/>
        <w:rPr>
          <w:rFonts w:asciiTheme="minorHAnsi" w:hAnsiTheme="minorHAnsi" w:cstheme="minorHAnsi"/>
          <w:b/>
          <w:u w:val="single"/>
        </w:rPr>
      </w:pPr>
      <w:r w:rsidRPr="00264589">
        <w:rPr>
          <w:rFonts w:asciiTheme="minorHAnsi" w:hAnsiTheme="minorHAnsi" w:cstheme="minorHAnsi"/>
        </w:rPr>
        <w:t xml:space="preserve"> </w:t>
      </w:r>
      <w:r w:rsidRPr="00264589">
        <w:rPr>
          <w:rFonts w:asciiTheme="minorHAnsi" w:hAnsiTheme="minorHAnsi" w:cstheme="minorHAnsi"/>
          <w:b/>
          <w:u w:val="single"/>
        </w:rPr>
        <w:t>CRITICAL WORKERS</w:t>
      </w:r>
    </w:p>
    <w:p w:rsidR="00264589" w:rsidRPr="00264589" w:rsidRDefault="00264589" w:rsidP="00264589">
      <w:pPr>
        <w:spacing w:after="0"/>
        <w:rPr>
          <w:rFonts w:asciiTheme="minorHAnsi" w:hAnsiTheme="minorHAnsi" w:cstheme="minorHAnsi"/>
          <w:b/>
          <w:u w:val="single"/>
        </w:rPr>
      </w:pP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The government has now published a list of critical workers. This is published below:</w:t>
      </w:r>
    </w:p>
    <w:p w:rsidR="00264589" w:rsidRPr="00264589" w:rsidRDefault="00264589" w:rsidP="00264589">
      <w:pPr>
        <w:spacing w:after="0"/>
        <w:rPr>
          <w:rFonts w:asciiTheme="minorHAnsi" w:hAnsiTheme="minorHAnsi" w:cstheme="minorHAnsi"/>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Health and social care</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Education and childcare</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nursery and teaching staff, social workers and those specialist education professionals who must remain active during the COVID-19 response to deliver this approach.</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Key public services</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Local and national government</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 xml:space="preserve">This only includes those administrative occupations essential to the effective delivery of the COVID-19 response or delivering essential public services such as the payment of benefits, including </w:t>
      </w:r>
      <w:r w:rsidR="00B07ACC">
        <w:rPr>
          <w:rFonts w:asciiTheme="minorHAnsi" w:hAnsiTheme="minorHAnsi" w:cstheme="minorHAnsi"/>
          <w:color w:val="0B0C0C"/>
        </w:rPr>
        <w:t>in government agencies and arms-</w:t>
      </w:r>
      <w:r w:rsidRPr="00264589">
        <w:rPr>
          <w:rFonts w:asciiTheme="minorHAnsi" w:hAnsiTheme="minorHAnsi" w:cstheme="minorHAnsi"/>
          <w:color w:val="0B0C0C"/>
        </w:rPr>
        <w:t>length bodies.</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p>
    <w:p w:rsid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Food and other necessary goo</w:t>
      </w:r>
      <w:bookmarkStart w:id="0" w:name="_GoBack"/>
      <w:bookmarkEnd w:id="0"/>
      <w:r w:rsidRPr="00264589">
        <w:rPr>
          <w:rFonts w:asciiTheme="minorHAnsi" w:hAnsiTheme="minorHAnsi" w:cstheme="minorHAnsi"/>
          <w:b/>
          <w:bCs/>
          <w:color w:val="0B0C0C"/>
        </w:rPr>
        <w:t>ds</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those involved in food production, processing, distribution, sale and delivery as well as those essential to the provision of other key goods (for example hygienic and veterinary medicines).</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Public safety and national security</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Transport</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those who will keep the air, water, road and rail passenger and freight transport modes operating during the COVID-19 response, including those working on transport systems through which supply chains pass.</w:t>
      </w: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p>
    <w:p w:rsidR="00264589" w:rsidRPr="00264589" w:rsidRDefault="00264589" w:rsidP="00264589">
      <w:pPr>
        <w:shd w:val="clear" w:color="auto" w:fill="FFFFFF"/>
        <w:spacing w:after="0" w:line="240" w:lineRule="auto"/>
        <w:textAlignment w:val="baseline"/>
        <w:outlineLvl w:val="2"/>
        <w:rPr>
          <w:rFonts w:asciiTheme="minorHAnsi" w:hAnsiTheme="minorHAnsi" w:cstheme="minorHAnsi"/>
          <w:b/>
          <w:bCs/>
          <w:color w:val="0B0C0C"/>
        </w:rPr>
      </w:pPr>
      <w:r w:rsidRPr="00264589">
        <w:rPr>
          <w:rFonts w:asciiTheme="minorHAnsi" w:hAnsiTheme="minorHAnsi" w:cstheme="minorHAnsi"/>
          <w:b/>
          <w:bCs/>
          <w:color w:val="0B0C0C"/>
        </w:rPr>
        <w:t>Utilities, communication and financial services</w:t>
      </w: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264589" w:rsidRPr="00264589" w:rsidRDefault="00264589" w:rsidP="00264589">
      <w:pPr>
        <w:shd w:val="clear" w:color="auto" w:fill="FFFFFF"/>
        <w:spacing w:after="0" w:line="240" w:lineRule="auto"/>
        <w:rPr>
          <w:rFonts w:asciiTheme="minorHAnsi" w:hAnsiTheme="minorHAnsi" w:cstheme="minorHAnsi"/>
          <w:color w:val="0B0C0C"/>
        </w:rPr>
      </w:pPr>
    </w:p>
    <w:p w:rsidR="00264589" w:rsidRPr="00264589" w:rsidRDefault="00264589" w:rsidP="00264589">
      <w:pPr>
        <w:shd w:val="clear" w:color="auto" w:fill="FFFFFF"/>
        <w:spacing w:after="0" w:line="240" w:lineRule="auto"/>
        <w:rPr>
          <w:rFonts w:asciiTheme="minorHAnsi" w:hAnsiTheme="minorHAnsi" w:cstheme="minorHAnsi"/>
          <w:color w:val="0B0C0C"/>
        </w:rPr>
      </w:pPr>
      <w:r w:rsidRPr="00264589">
        <w:rPr>
          <w:rFonts w:asciiTheme="minorHAnsi" w:hAnsiTheme="minorHAnsi" w:cstheme="minorHAnsi"/>
          <w:color w:val="0B0C0C"/>
        </w:rPr>
        <w:t>If workers think they fall within the critical categories above they should confirm with their employer that, based on their business continuity arrangements, their specific role is necessary for the continuation of this essential public service.</w:t>
      </w:r>
    </w:p>
    <w:p w:rsidR="00264589" w:rsidRPr="00264589" w:rsidRDefault="00264589" w:rsidP="00264589">
      <w:pPr>
        <w:spacing w:after="0"/>
        <w:rPr>
          <w:rFonts w:asciiTheme="minorHAnsi" w:hAnsiTheme="minorHAnsi" w:cstheme="minorHAnsi"/>
        </w:rPr>
      </w:pP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The guidelines state that children with at least one parent or carer who is identified as a critical worker by the government can send their children to school, if required.</w:t>
      </w:r>
    </w:p>
    <w:p w:rsidR="00264589" w:rsidRPr="00264589" w:rsidRDefault="00264589" w:rsidP="00264589">
      <w:pPr>
        <w:spacing w:after="0"/>
        <w:rPr>
          <w:rFonts w:asciiTheme="minorHAnsi" w:hAnsiTheme="minorHAnsi" w:cstheme="minorHAnsi"/>
        </w:rPr>
      </w:pPr>
    </w:p>
    <w:p w:rsidR="00264589" w:rsidRPr="00264589" w:rsidRDefault="00264589" w:rsidP="00264589">
      <w:pPr>
        <w:spacing w:after="0"/>
        <w:rPr>
          <w:rFonts w:asciiTheme="minorHAnsi" w:hAnsiTheme="minorHAnsi" w:cstheme="minorHAnsi"/>
          <w:b/>
          <w:u w:val="single"/>
        </w:rPr>
      </w:pPr>
      <w:r w:rsidRPr="00264589">
        <w:rPr>
          <w:rFonts w:asciiTheme="minorHAnsi" w:hAnsiTheme="minorHAnsi" w:cstheme="minorHAnsi"/>
          <w:b/>
          <w:u w:val="single"/>
        </w:rPr>
        <w:t>VULNERABLE CHILDREN</w:t>
      </w:r>
    </w:p>
    <w:p w:rsidR="00264589" w:rsidRPr="00264589" w:rsidRDefault="00264589" w:rsidP="00264589">
      <w:pPr>
        <w:spacing w:after="0"/>
        <w:rPr>
          <w:rFonts w:asciiTheme="minorHAnsi" w:hAnsiTheme="minorHAnsi" w:cstheme="minorHAnsi"/>
          <w:b/>
          <w:u w:val="single"/>
        </w:rPr>
      </w:pP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shd w:val="clear" w:color="auto" w:fill="FFFFFF"/>
        </w:rPr>
        <w:t>The government have clarified that vulnerable children include children who are supported by social care, those with safeguarding and welfare needs, including child in need plans, on child protection plans, ‘looked after’ children, registered young carers, disabled children and those with </w:t>
      </w:r>
      <w:hyperlink r:id="rId9" w:history="1">
        <w:r w:rsidRPr="00264589">
          <w:rPr>
            <w:rFonts w:asciiTheme="minorHAnsi" w:hAnsiTheme="minorHAnsi" w:cstheme="minorHAnsi"/>
            <w:bdr w:val="none" w:sz="0" w:space="0" w:color="auto" w:frame="1"/>
            <w:shd w:val="clear" w:color="auto" w:fill="FFFFFF"/>
          </w:rPr>
          <w:t>education, health and care (EHC) plans</w:t>
        </w:r>
      </w:hyperlink>
      <w:r w:rsidRPr="00264589">
        <w:rPr>
          <w:rFonts w:asciiTheme="minorHAnsi" w:hAnsiTheme="minorHAnsi" w:cstheme="minorHAnsi"/>
          <w:shd w:val="clear" w:color="auto" w:fill="FFFFFF"/>
        </w:rPr>
        <w:t>.</w:t>
      </w:r>
    </w:p>
    <w:p w:rsidR="00264589" w:rsidRPr="00264589" w:rsidRDefault="00264589" w:rsidP="00264589">
      <w:pPr>
        <w:spacing w:after="0"/>
        <w:rPr>
          <w:rFonts w:asciiTheme="minorHAnsi" w:hAnsiTheme="minorHAnsi" w:cstheme="minorHAnsi"/>
        </w:rPr>
      </w:pP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There is a form attached that we ask you to complete and send back to school by lunchtime today please, either in paper form or as an email. This will enable us to plan for the emergency childcare for next week and beyond.</w:t>
      </w:r>
    </w:p>
    <w:p w:rsidR="00264589" w:rsidRPr="00264589" w:rsidRDefault="00264589" w:rsidP="00264589">
      <w:pPr>
        <w:spacing w:after="0"/>
        <w:rPr>
          <w:rFonts w:asciiTheme="minorHAnsi" w:hAnsiTheme="minorHAnsi" w:cstheme="minorHAnsi"/>
        </w:rPr>
      </w:pP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Many thanks for your continued support and understanding during these challenging times. Please continue to check the website and your email for updates.</w:t>
      </w:r>
    </w:p>
    <w:p w:rsidR="00264589" w:rsidRPr="00264589" w:rsidRDefault="00264589" w:rsidP="00264589">
      <w:pPr>
        <w:spacing w:after="0"/>
        <w:rPr>
          <w:rFonts w:asciiTheme="minorHAnsi" w:hAnsiTheme="minorHAnsi" w:cstheme="minorHAnsi"/>
        </w:rPr>
      </w:pP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Yours sincerely</w:t>
      </w:r>
    </w:p>
    <w:p w:rsidR="00264589" w:rsidRPr="00264589" w:rsidRDefault="00264589" w:rsidP="00264589">
      <w:pPr>
        <w:spacing w:after="0"/>
        <w:rPr>
          <w:rFonts w:asciiTheme="minorHAnsi" w:hAnsiTheme="minorHAnsi" w:cstheme="minorHAnsi"/>
        </w:rPr>
      </w:pPr>
      <w:r w:rsidRPr="00264589">
        <w:rPr>
          <w:rFonts w:asciiTheme="minorHAnsi" w:hAnsiTheme="minorHAnsi" w:cstheme="minorHAnsi"/>
        </w:rPr>
        <w:t>Claire Pocock</w:t>
      </w:r>
    </w:p>
    <w:p w:rsidR="00116446" w:rsidRPr="003B0143" w:rsidRDefault="00264589" w:rsidP="00264589">
      <w:pPr>
        <w:spacing w:after="0"/>
      </w:pPr>
      <w:proofErr w:type="spellStart"/>
      <w:r w:rsidRPr="00264589">
        <w:rPr>
          <w:rFonts w:asciiTheme="minorHAnsi" w:hAnsiTheme="minorHAnsi" w:cstheme="minorHAnsi"/>
        </w:rPr>
        <w:t>Headteacher</w:t>
      </w:r>
      <w:proofErr w:type="spellEnd"/>
      <w:r w:rsidRPr="00264589">
        <w:rPr>
          <w:rFonts w:asciiTheme="minorHAnsi" w:hAnsiTheme="minorHAnsi" w:cstheme="minorHAnsi"/>
        </w:rPr>
        <w:tab/>
      </w:r>
    </w:p>
    <w:sectPr w:rsidR="00116446" w:rsidRPr="003B0143" w:rsidSect="00D746D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89" w:rsidRDefault="00264589" w:rsidP="00162B30">
      <w:pPr>
        <w:spacing w:after="0" w:line="240" w:lineRule="auto"/>
      </w:pPr>
      <w:r>
        <w:separator/>
      </w:r>
    </w:p>
  </w:endnote>
  <w:endnote w:type="continuationSeparator" w:id="0">
    <w:p w:rsidR="00264589" w:rsidRDefault="00264589" w:rsidP="001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3D" w:rsidRDefault="00EC6E3D" w:rsidP="00116446">
    <w:pPr>
      <w:pStyle w:val="Footer"/>
    </w:pPr>
    <w:r>
      <w:rPr>
        <w:noProof/>
      </w:rPr>
      <mc:AlternateContent>
        <mc:Choice Requires="wps">
          <w:drawing>
            <wp:anchor distT="0" distB="0" distL="114300" distR="114300" simplePos="0" relativeHeight="251662336" behindDoc="0" locked="0" layoutInCell="1" allowOverlap="1" wp14:anchorId="5FC3254E" wp14:editId="5C7B12ED">
              <wp:simplePos x="0" y="0"/>
              <wp:positionH relativeFrom="column">
                <wp:posOffset>1439545</wp:posOffset>
              </wp:positionH>
              <wp:positionV relativeFrom="paragraph">
                <wp:posOffset>-71697</wp:posOffset>
              </wp:positionV>
              <wp:extent cx="854075" cy="1040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040765"/>
                      </a:xfrm>
                      <a:prstGeom prst="rect">
                        <a:avLst/>
                      </a:prstGeom>
                      <a:noFill/>
                      <a:ln w="9525">
                        <a:noFill/>
                        <a:miter lim="800000"/>
                        <a:headEnd/>
                        <a:tailEnd/>
                      </a:ln>
                    </wps:spPr>
                    <wps:txbx>
                      <w:txbxContent>
                        <w:p w:rsidR="00116446" w:rsidRDefault="00EC6E3D" w:rsidP="005C47E7">
                          <w:pPr>
                            <w:jc w:val="right"/>
                          </w:pPr>
                          <w:r>
                            <w:rPr>
                              <w:noProof/>
                            </w:rPr>
                            <w:drawing>
                              <wp:inline distT="0" distB="0" distL="0" distR="0" wp14:anchorId="59909FBD" wp14:editId="1C4D02E8">
                                <wp:extent cx="570015" cy="570015"/>
                                <wp:effectExtent l="0" t="0" r="1905" b="1905"/>
                                <wp:docPr id="8" name="Picture 8" descr="T:\P.E\2017-18\Kite mar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2017-18\Kite mark\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0" cy="56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3254E" id="_x0000_t202" coordsize="21600,21600" o:spt="202" path="m,l,21600r21600,l21600,xe">
              <v:stroke joinstyle="miter"/>
              <v:path gradientshapeok="t" o:connecttype="rect"/>
            </v:shapetype>
            <v:shape id="_x0000_s1027" type="#_x0000_t202" style="position:absolute;margin-left:113.35pt;margin-top:-5.65pt;width:67.2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U6CwIAAPQDAAAOAAAAZHJzL2Uyb0RvYy54bWysU9tu2zAMfR+wfxD0vtjJkqY14hRduw4D&#10;ugvQ7gMYWY6FSaImKbGzry8lp2mwvQ3zg0GJ5CHPIbW6Hoxme+mDQlvz6aTkTFqBjbLbmv94un93&#10;yVmIYBvQaGXNDzLw6/XbN6veVXKGHepGekYgNlS9q3kXo6uKIohOGggTdNKSs0VvINLRb4vGQ0/o&#10;RhezsrwoevSN8yhkCHR7Nzr5OuO3rRTxW9sGGZmuOfUW89/n/yb9i/UKqq0H1ylxbAP+oQsDylLR&#10;E9QdRGA7r/6CMkp4DNjGiUBTYNsqITMHYjMt/2Dz2IGTmQuJE9xJpvD/YMXX/XfPVFPz9+WSMwuG&#10;hvQkh8g+4MBmSZ/ehYrCHh0FxoGuac6Za3APKH4GZvG2A7uVN95j30loqL9pyizOUkeckEA2/Rds&#10;qAzsImagofUmiUdyMEKnOR1Os0mtCLq8XMzL5YIzQa5pSfbFIpeA6iXb+RA/STQsGTX3NPuMDvuH&#10;EFM3UL2EpGIW75XWef7asr7mV4vZIieceYyKtJ5aGWqgTN+4MInkR9vk5AhKjzYV0PbIOhEdKcdh&#10;M1BgkmKDzYH4exzXkJ4NGR3635z1tII1D7924CVn+rMlDa+m83na2XyYL5YzOvhzz+bcA1YQVM0j&#10;Z6N5G/Oej1xvSOtWZRleOzn2SquV1Tk+g7S75+cc9fpY188AAAD//wMAUEsDBBQABgAIAAAAIQCv&#10;M7cU3wAAAAsBAAAPAAAAZHJzL2Rvd25yZXYueG1sTI/LTsMwEEX3SPyDNUjsWjsuDRDiVAjEFtTy&#10;kNi58TSJiMdR7Dbh7xlWsBzdo3vPlJvZ9+KEY+wCGciWCgRSHVxHjYG316fFDYiYLDnbB0ID3xhh&#10;U52flbZwYaItnnapEVxCsbAG2pSGQspYt+htXIYBibNDGL1NfI6NdKOduNz3UiuVS2874oXWDvjQ&#10;Yv21O3oD78+Hz48r9dI8+vUwhVlJ8rfSmMuL+f4ORMI5/cHwq8/qULHTPhzJRdEb0Dq/ZtTAIstW&#10;IJhY5ZkGsWd0rXOQVSn//1D9AAAA//8DAFBLAQItABQABgAIAAAAIQC2gziS/gAAAOEBAAATAAAA&#10;AAAAAAAAAAAAAAAAAABbQ29udGVudF9UeXBlc10ueG1sUEsBAi0AFAAGAAgAAAAhADj9If/WAAAA&#10;lAEAAAsAAAAAAAAAAAAAAAAALwEAAF9yZWxzLy5yZWxzUEsBAi0AFAAGAAgAAAAhAF7nVToLAgAA&#10;9AMAAA4AAAAAAAAAAAAAAAAALgIAAGRycy9lMm9Eb2MueG1sUEsBAi0AFAAGAAgAAAAhAK8ztxTf&#10;AAAACwEAAA8AAAAAAAAAAAAAAAAAZQQAAGRycy9kb3ducmV2LnhtbFBLBQYAAAAABAAEAPMAAABx&#10;BQAAAAA=&#10;" filled="f" stroked="f">
              <v:textbox>
                <w:txbxContent>
                  <w:p w:rsidR="00116446" w:rsidRDefault="00EC6E3D" w:rsidP="005C47E7">
                    <w:pPr>
                      <w:jc w:val="right"/>
                    </w:pPr>
                    <w:r>
                      <w:rPr>
                        <w:noProof/>
                      </w:rPr>
                      <w:drawing>
                        <wp:inline distT="0" distB="0" distL="0" distR="0" wp14:anchorId="59909FBD" wp14:editId="1C4D02E8">
                          <wp:extent cx="570015" cy="570015"/>
                          <wp:effectExtent l="0" t="0" r="1905" b="1905"/>
                          <wp:docPr id="8" name="Picture 8" descr="T:\P.E\2017-18\Kite mar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2017-18\Kite mark\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0" cy="5696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3B7F0D9E" wp14:editId="143A3AC5">
          <wp:simplePos x="0" y="0"/>
          <wp:positionH relativeFrom="column">
            <wp:posOffset>4518025</wp:posOffset>
          </wp:positionH>
          <wp:positionV relativeFrom="paragraph">
            <wp:posOffset>73347</wp:posOffset>
          </wp:positionV>
          <wp:extent cx="534035"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ED5F47" wp14:editId="656CD3BF">
          <wp:simplePos x="0" y="0"/>
          <wp:positionH relativeFrom="column">
            <wp:posOffset>3317875</wp:posOffset>
          </wp:positionH>
          <wp:positionV relativeFrom="paragraph">
            <wp:posOffset>25400</wp:posOffset>
          </wp:positionV>
          <wp:extent cx="932180" cy="605155"/>
          <wp:effectExtent l="0" t="0" r="1270" b="444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605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0445FE" wp14:editId="0DFDE191">
          <wp:simplePos x="0" y="0"/>
          <wp:positionH relativeFrom="column">
            <wp:posOffset>2402840</wp:posOffset>
          </wp:positionH>
          <wp:positionV relativeFrom="paragraph">
            <wp:posOffset>12065</wp:posOffset>
          </wp:positionV>
          <wp:extent cx="690245" cy="618490"/>
          <wp:effectExtent l="0" t="0" r="0" b="0"/>
          <wp:wrapNone/>
          <wp:docPr id="3" name="Picture 3"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_Silver_award_high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24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EDB" w:rsidRDefault="00E17EDB" w:rsidP="0011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89" w:rsidRDefault="00264589" w:rsidP="00162B30">
      <w:pPr>
        <w:spacing w:after="0" w:line="240" w:lineRule="auto"/>
      </w:pPr>
      <w:r>
        <w:separator/>
      </w:r>
    </w:p>
  </w:footnote>
  <w:footnote w:type="continuationSeparator" w:id="0">
    <w:p w:rsidR="00264589" w:rsidRDefault="00264589" w:rsidP="0016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89"/>
    <w:rsid w:val="000B3CEB"/>
    <w:rsid w:val="000E35EE"/>
    <w:rsid w:val="00116446"/>
    <w:rsid w:val="00124A98"/>
    <w:rsid w:val="00140D8E"/>
    <w:rsid w:val="00162B30"/>
    <w:rsid w:val="002015CD"/>
    <w:rsid w:val="002472D2"/>
    <w:rsid w:val="00264589"/>
    <w:rsid w:val="002F044D"/>
    <w:rsid w:val="003005B3"/>
    <w:rsid w:val="0034028E"/>
    <w:rsid w:val="0035630B"/>
    <w:rsid w:val="00366E7E"/>
    <w:rsid w:val="003B0143"/>
    <w:rsid w:val="00417FD1"/>
    <w:rsid w:val="004B1D7F"/>
    <w:rsid w:val="00516943"/>
    <w:rsid w:val="0054379F"/>
    <w:rsid w:val="00544BCC"/>
    <w:rsid w:val="005961F3"/>
    <w:rsid w:val="005C47E7"/>
    <w:rsid w:val="006413C0"/>
    <w:rsid w:val="006C4079"/>
    <w:rsid w:val="00711975"/>
    <w:rsid w:val="00732A9F"/>
    <w:rsid w:val="00790FE5"/>
    <w:rsid w:val="0080193C"/>
    <w:rsid w:val="008D691E"/>
    <w:rsid w:val="00935989"/>
    <w:rsid w:val="009E7B50"/>
    <w:rsid w:val="00B07ACC"/>
    <w:rsid w:val="00B22F00"/>
    <w:rsid w:val="00B74A83"/>
    <w:rsid w:val="00B93A0F"/>
    <w:rsid w:val="00C33B64"/>
    <w:rsid w:val="00CE1A19"/>
    <w:rsid w:val="00D154CC"/>
    <w:rsid w:val="00D37B54"/>
    <w:rsid w:val="00D746D7"/>
    <w:rsid w:val="00E17EDB"/>
    <w:rsid w:val="00E3405C"/>
    <w:rsid w:val="00E37C87"/>
    <w:rsid w:val="00EC6E3D"/>
    <w:rsid w:val="00F77484"/>
    <w:rsid w:val="00F8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09DFA"/>
  <w15:docId w15:val="{76F5C509-75A8-4FFE-9740-E197B26E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paragraph" w:styleId="NoSpacing">
    <w:name w:val="No Spacing"/>
    <w:uiPriority w:val="1"/>
    <w:qFormat/>
    <w:rsid w:val="00E37C87"/>
  </w:style>
  <w:style w:type="paragraph" w:styleId="NormalWeb">
    <w:name w:val="Normal (Web)"/>
    <w:basedOn w:val="Normal"/>
    <w:uiPriority w:val="99"/>
    <w:semiHidden/>
    <w:unhideWhenUsed/>
    <w:rsid w:val="0026458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children-with-special-educational-needs/extra-SEN-hel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gif"/><Relationship Id="rId1" Type="http://schemas.openxmlformats.org/officeDocument/2006/relationships/image" Target="media/image3.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etters\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CB98-D22D-44C4-B9B6-9E352951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2018</Template>
  <TotalTime>0</TotalTime>
  <Pages>2</Pages>
  <Words>778</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Oxley-Reed, Kelly</cp:lastModifiedBy>
  <cp:revision>2</cp:revision>
  <cp:lastPrinted>2018-01-05T11:32:00Z</cp:lastPrinted>
  <dcterms:created xsi:type="dcterms:W3CDTF">2020-03-20T09:38:00Z</dcterms:created>
  <dcterms:modified xsi:type="dcterms:W3CDTF">2020-03-20T09:38:00Z</dcterms:modified>
</cp:coreProperties>
</file>